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2A654" w14:textId="76FD09D7" w:rsidR="00330D53" w:rsidRDefault="00871D9C" w:rsidP="006F0974">
      <w:pPr>
        <w:tabs>
          <w:tab w:val="left" w:pos="2265"/>
        </w:tabs>
      </w:pPr>
      <w:r>
        <w:rPr>
          <w:noProof/>
        </w:rPr>
        <mc:AlternateContent>
          <mc:Choice Requires="wps">
            <w:drawing>
              <wp:anchor distT="0" distB="0" distL="114300" distR="114300" simplePos="0" relativeHeight="251659264" behindDoc="0" locked="0" layoutInCell="1" allowOverlap="1" wp14:anchorId="646F6315" wp14:editId="448E7913">
                <wp:simplePos x="0" y="0"/>
                <wp:positionH relativeFrom="margin">
                  <wp:align>right</wp:align>
                </wp:positionH>
                <wp:positionV relativeFrom="paragraph">
                  <wp:posOffset>-209550</wp:posOffset>
                </wp:positionV>
                <wp:extent cx="6560288" cy="310551"/>
                <wp:effectExtent l="0" t="0" r="12065" b="13335"/>
                <wp:wrapNone/>
                <wp:docPr id="234" name="Rectangle 234"/>
                <wp:cNvGraphicFramePr/>
                <a:graphic xmlns:a="http://schemas.openxmlformats.org/drawingml/2006/main">
                  <a:graphicData uri="http://schemas.microsoft.com/office/word/2010/wordprocessingShape">
                    <wps:wsp>
                      <wps:cNvSpPr/>
                      <wps:spPr>
                        <a:xfrm>
                          <a:off x="0" y="0"/>
                          <a:ext cx="6560288" cy="310551"/>
                        </a:xfrm>
                        <a:prstGeom prst="rect">
                          <a:avLst/>
                        </a:prstGeom>
                        <a:solidFill>
                          <a:schemeClr val="bg1">
                            <a:lumMod val="95000"/>
                          </a:schemeClr>
                        </a:solid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18415A" w14:textId="24152AB1" w:rsidR="00871D9C" w:rsidRPr="00B42F33" w:rsidRDefault="00871D9C" w:rsidP="00871D9C">
                            <w:pPr>
                              <w:jc w:val="center"/>
                              <w:rPr>
                                <w:b/>
                                <w:bCs/>
                                <w:color w:val="222A35" w:themeColor="text2" w:themeShade="80"/>
                                <w:sz w:val="28"/>
                                <w:szCs w:val="28"/>
                              </w:rPr>
                            </w:pPr>
                            <w:r>
                              <w:rPr>
                                <w:b/>
                                <w:bCs/>
                                <w:color w:val="222A35" w:themeColor="text2" w:themeShade="80"/>
                                <w:sz w:val="28"/>
                                <w:szCs w:val="28"/>
                              </w:rPr>
                              <w:t>FONCTION</w:t>
                            </w:r>
                            <w:r w:rsidR="006E6318">
                              <w:rPr>
                                <w:b/>
                                <w:bCs/>
                                <w:color w:val="222A35" w:themeColor="text2" w:themeShade="80"/>
                                <w:sz w:val="28"/>
                                <w:szCs w:val="28"/>
                              </w:rPr>
                              <w:t>S</w:t>
                            </w:r>
                            <w:r w:rsidR="00DF22A1">
                              <w:rPr>
                                <w:b/>
                                <w:bCs/>
                                <w:color w:val="222A35" w:themeColor="text2" w:themeShade="80"/>
                                <w:sz w:val="28"/>
                                <w:szCs w:val="28"/>
                              </w:rPr>
                              <w:t xml:space="preserve"> GENERALE</w:t>
                            </w:r>
                            <w:r w:rsidR="006E6318">
                              <w:rPr>
                                <w:b/>
                                <w:bCs/>
                                <w:color w:val="222A35" w:themeColor="text2" w:themeShade="80"/>
                                <w:sz w:val="28"/>
                                <w:szCs w:val="28"/>
                              </w:rPr>
                              <w:t>S</w:t>
                            </w:r>
                            <w:r>
                              <w:rPr>
                                <w:b/>
                                <w:bCs/>
                                <w:color w:val="222A35" w:themeColor="text2" w:themeShade="80"/>
                                <w:sz w:val="28"/>
                                <w:szCs w:val="28"/>
                              </w:rPr>
                              <w:t xml:space="preserve"> </w:t>
                            </w:r>
                            <w:r w:rsidR="007E7530">
                              <w:rPr>
                                <w:b/>
                                <w:bCs/>
                                <w:color w:val="222A35" w:themeColor="text2" w:themeShade="80"/>
                                <w:sz w:val="28"/>
                                <w:szCs w:val="28"/>
                              </w:rPr>
                              <w:t>–</w:t>
                            </w:r>
                            <w:r>
                              <w:rPr>
                                <w:b/>
                                <w:bCs/>
                                <w:color w:val="222A35" w:themeColor="text2" w:themeShade="80"/>
                                <w:sz w:val="28"/>
                                <w:szCs w:val="28"/>
                              </w:rPr>
                              <w:t xml:space="preserve"> </w:t>
                            </w:r>
                            <w:r w:rsidR="00FB1D4F">
                              <w:rPr>
                                <w:b/>
                                <w:bCs/>
                                <w:color w:val="222A35" w:themeColor="text2" w:themeShade="80"/>
                                <w:sz w:val="28"/>
                                <w:szCs w:val="28"/>
                              </w:rPr>
                              <w:t>CIRUCLATION &amp; HALL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6F6315" id="Rectangle 234" o:spid="_x0000_s1026" style="position:absolute;margin-left:465.35pt;margin-top:-16.5pt;width:516.55pt;height:24.4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LdWkQIAAN0FAAAOAAAAZHJzL2Uyb0RvYy54bWysVN9v2yAQfp+0/wHxvtrOmq6N6lRRq06T&#10;urVaO/WZYIiRMMeAxM7++h3YcbL+WKVpLxi4u++7+/Dd+UXXaLIRziswJS2OckqE4VApsyrpj4fr&#10;D6eU+MBMxTQYUdKt8PRi/v7deWtnYgI16Eo4giDGz1pb0joEO8syz2vRMH8EVhg0SnANC3h0q6xy&#10;rEX0RmeTPD/JWnCVdcCF93h71RvpPOFLKXi4ldKLQHRJMbeQVpfWZVyz+TmbrRyzteJDGuwfsmiY&#10;Mkg6Ql2xwMjaqWdQjeIOPMhwxKHJQErFRaoBqynyJ9Xc18yKVAuK4+0ok/9/sPzb5t7eOZShtX7m&#10;cRur6KRr4hfzI10SazuKJbpAOF6eTE/yySk+L0fbxyKfTouoZraPts6HzwIaEjcldfgYSSO2ufGh&#10;d925RDIPWlXXSut0iD+AuNSObBg+3XJVpFC9br5C1d+dTfM8PSBSpv8luqcE/kDS5i1wxrkw4TlB&#10;xH+TAMkjQ7aXL+3CVovIq813IYmqULBJqmDMtC/ikNvXrBL99evUCTAiS1RqxO6TfwW7l3rwj6Ei&#10;NcYYnP8tsT54jEjMYMIY3CgD7iUAjYoOzL3/TqRemqhS6JYdusTtEqrtnSMO+g71ll8r/GtumA93&#10;zGFLYvPimAm3uEgNbUlh2FFSg/v10n30x05BKyUttnhJ/c81c4IS/cVgD50Vx8dxJqTD8fTTBA/u&#10;0LI8tJh1cwn4KxY40CxP2+gf9G4rHTSPOI0WkRVNzHDkLikPbne4DP3owXnGxWKR3HAOWBZuzL3l&#10;ETwKHLvioXtkzg6tE7DpvsFuHLDZkw7qfWOkgcU6gFSpvfa6DtLjDEn9Mcy7OKQOz8lrP5XnvwEA&#10;AP//AwBQSwMEFAAGAAgAAAAhAMmU3V3aAAAACAEAAA8AAABkcnMvZG93bnJldi54bWxMj8FOwzAQ&#10;RO9I/IO1SNxaOwRQCXEqhMQZaJHg6MaLHWGvg+0m4e9xT3Cb1Yxm37TbxTs2YUxDIAnVWgBD6oMe&#10;yEh42z+tNsBSVqSVC4QSfjDBtjs/a1Wjw0yvOO2yYaWEUqMk2JzHhvPUW/QqrcOIVLzPEL3K5YyG&#10;66jmUu4dvxLilns1UPlg1YiPFvuv3dFL+K6i28T99WT4e7Qv5nkWH5WR8vJiebgHlnHJf2E44Rd0&#10;6ArTIRxJJ+YklCFZwqquizjZoq4rYIeibu6Ady3/P6D7BQAA//8DAFBLAQItABQABgAIAAAAIQC2&#10;gziS/gAAAOEBAAATAAAAAAAAAAAAAAAAAAAAAABbQ29udGVudF9UeXBlc10ueG1sUEsBAi0AFAAG&#10;AAgAAAAhADj9If/WAAAAlAEAAAsAAAAAAAAAAAAAAAAALwEAAF9yZWxzLy5yZWxzUEsBAi0AFAAG&#10;AAgAAAAhAII4t1aRAgAA3QUAAA4AAAAAAAAAAAAAAAAALgIAAGRycy9lMm9Eb2MueG1sUEsBAi0A&#10;FAAGAAgAAAAhAMmU3V3aAAAACAEAAA8AAAAAAAAAAAAAAAAA6wQAAGRycy9kb3ducmV2LnhtbFBL&#10;BQYAAAAABAAEAPMAAADyBQAAAAA=&#10;" fillcolor="#f2f2f2 [3052]" strokecolor="#1f3763 [1604]" strokeweight="1pt">
                <v:textbox>
                  <w:txbxContent>
                    <w:p w14:paraId="1B18415A" w14:textId="24152AB1" w:rsidR="00871D9C" w:rsidRPr="00B42F33" w:rsidRDefault="00871D9C" w:rsidP="00871D9C">
                      <w:pPr>
                        <w:jc w:val="center"/>
                        <w:rPr>
                          <w:b/>
                          <w:bCs/>
                          <w:color w:val="222A35" w:themeColor="text2" w:themeShade="80"/>
                          <w:sz w:val="28"/>
                          <w:szCs w:val="28"/>
                        </w:rPr>
                      </w:pPr>
                      <w:r>
                        <w:rPr>
                          <w:b/>
                          <w:bCs/>
                          <w:color w:val="222A35" w:themeColor="text2" w:themeShade="80"/>
                          <w:sz w:val="28"/>
                          <w:szCs w:val="28"/>
                        </w:rPr>
                        <w:t>FONCTION</w:t>
                      </w:r>
                      <w:r w:rsidR="006E6318">
                        <w:rPr>
                          <w:b/>
                          <w:bCs/>
                          <w:color w:val="222A35" w:themeColor="text2" w:themeShade="80"/>
                          <w:sz w:val="28"/>
                          <w:szCs w:val="28"/>
                        </w:rPr>
                        <w:t>S</w:t>
                      </w:r>
                      <w:r w:rsidR="00DF22A1">
                        <w:rPr>
                          <w:b/>
                          <w:bCs/>
                          <w:color w:val="222A35" w:themeColor="text2" w:themeShade="80"/>
                          <w:sz w:val="28"/>
                          <w:szCs w:val="28"/>
                        </w:rPr>
                        <w:t xml:space="preserve"> GENERALE</w:t>
                      </w:r>
                      <w:r w:rsidR="006E6318">
                        <w:rPr>
                          <w:b/>
                          <w:bCs/>
                          <w:color w:val="222A35" w:themeColor="text2" w:themeShade="80"/>
                          <w:sz w:val="28"/>
                          <w:szCs w:val="28"/>
                        </w:rPr>
                        <w:t>S</w:t>
                      </w:r>
                      <w:r>
                        <w:rPr>
                          <w:b/>
                          <w:bCs/>
                          <w:color w:val="222A35" w:themeColor="text2" w:themeShade="80"/>
                          <w:sz w:val="28"/>
                          <w:szCs w:val="28"/>
                        </w:rPr>
                        <w:t xml:space="preserve"> </w:t>
                      </w:r>
                      <w:r w:rsidR="007E7530">
                        <w:rPr>
                          <w:b/>
                          <w:bCs/>
                          <w:color w:val="222A35" w:themeColor="text2" w:themeShade="80"/>
                          <w:sz w:val="28"/>
                          <w:szCs w:val="28"/>
                        </w:rPr>
                        <w:t>–</w:t>
                      </w:r>
                      <w:r>
                        <w:rPr>
                          <w:b/>
                          <w:bCs/>
                          <w:color w:val="222A35" w:themeColor="text2" w:themeShade="80"/>
                          <w:sz w:val="28"/>
                          <w:szCs w:val="28"/>
                        </w:rPr>
                        <w:t xml:space="preserve"> </w:t>
                      </w:r>
                      <w:r w:rsidR="00FB1D4F">
                        <w:rPr>
                          <w:b/>
                          <w:bCs/>
                          <w:color w:val="222A35" w:themeColor="text2" w:themeShade="80"/>
                          <w:sz w:val="28"/>
                          <w:szCs w:val="28"/>
                        </w:rPr>
                        <w:t>CIRUCLATION &amp; HALL</w:t>
                      </w:r>
                    </w:p>
                  </w:txbxContent>
                </v:textbox>
                <w10:wrap anchorx="margin"/>
              </v:rect>
            </w:pict>
          </mc:Fallback>
        </mc:AlternateContent>
      </w:r>
    </w:p>
    <w:p w14:paraId="791722E4" w14:textId="77777777" w:rsidR="00A72BFB" w:rsidRPr="001972B1" w:rsidRDefault="00A72BFB" w:rsidP="00A72BFB">
      <w:pPr>
        <w:tabs>
          <w:tab w:val="left" w:pos="5529"/>
        </w:tabs>
        <w:rPr>
          <w:rFonts w:ascii="Verdana" w:eastAsia="Calibri" w:hAnsi="Verdana"/>
          <w:b/>
          <w:smallCaps/>
          <w:color w:val="145762"/>
        </w:rPr>
      </w:pPr>
      <w:r w:rsidRPr="001972B1">
        <w:rPr>
          <w:rFonts w:ascii="Verdana" w:eastAsia="Calibri" w:hAnsi="Verdana"/>
          <w:b/>
          <w:smallCaps/>
          <w:color w:val="145762"/>
        </w:rPr>
        <w:t>DESCRIPTIF &amp; USAGE</w:t>
      </w:r>
    </w:p>
    <w:p w14:paraId="51B4BC6F" w14:textId="77777777" w:rsidR="00FB1D4F" w:rsidRDefault="00FB1D4F" w:rsidP="00FB1D4F">
      <w:pPr>
        <w:jc w:val="both"/>
        <w:rPr>
          <w:rFonts w:ascii="Verdana" w:hAnsi="Verdana"/>
          <w:color w:val="000000" w:themeColor="text1"/>
          <w:sz w:val="20"/>
          <w:szCs w:val="20"/>
        </w:rPr>
      </w:pPr>
      <w:r>
        <w:rPr>
          <w:rFonts w:ascii="Verdana" w:hAnsi="Verdana"/>
          <w:color w:val="000000" w:themeColor="text1"/>
          <w:sz w:val="20"/>
          <w:szCs w:val="20"/>
        </w:rPr>
        <w:t xml:space="preserve">Le hall d’accueil représente l’accès principal de l’établissement via le parvis intérieur. Il est la vitrine de l’établissement et doit être bien repérable. Il est également le lieu de diffusion de l’information du lycée (information permanente comme notamment la table d’orientation et information temporaire). Il pourra être fermé ou ouvert. </w:t>
      </w:r>
    </w:p>
    <w:p w14:paraId="1DADC47F" w14:textId="77777777" w:rsidR="00FB1D4F" w:rsidRDefault="00FB1D4F" w:rsidP="00FB1D4F">
      <w:pPr>
        <w:jc w:val="both"/>
        <w:rPr>
          <w:rFonts w:ascii="Verdana" w:hAnsi="Verdana"/>
          <w:color w:val="000000" w:themeColor="text1"/>
          <w:sz w:val="20"/>
          <w:szCs w:val="20"/>
        </w:rPr>
      </w:pPr>
      <w:r>
        <w:rPr>
          <w:rFonts w:ascii="Verdana" w:hAnsi="Verdana"/>
          <w:color w:val="000000" w:themeColor="text1"/>
          <w:sz w:val="20"/>
          <w:szCs w:val="20"/>
        </w:rPr>
        <w:t xml:space="preserve">Les circulations permettent à l’usager de se déplacer à l’intérieur de l’établissement d’un espace à un autre. </w:t>
      </w:r>
    </w:p>
    <w:p w14:paraId="2E57EB45" w14:textId="77777777" w:rsidR="00FB1D4F" w:rsidRDefault="00FB1D4F" w:rsidP="00FB1D4F">
      <w:pPr>
        <w:jc w:val="both"/>
        <w:rPr>
          <w:rFonts w:ascii="Verdana" w:hAnsi="Verdana"/>
          <w:color w:val="000000" w:themeColor="text1"/>
          <w:sz w:val="20"/>
          <w:szCs w:val="20"/>
        </w:rPr>
      </w:pPr>
      <w:r>
        <w:rPr>
          <w:rFonts w:ascii="Verdana" w:hAnsi="Verdana"/>
          <w:color w:val="000000" w:themeColor="text1"/>
          <w:sz w:val="20"/>
          <w:szCs w:val="20"/>
        </w:rPr>
        <w:t>Ces lieux sont des espaces de passage mais aussi des zones de rencontre, d’échange de convivialité. L’information y prend sa source et s’y diffuse à travers l’établissement. Ces espaces doivent être pensé pour pouvoir se rencontrer, échanger, travailler…</w:t>
      </w:r>
    </w:p>
    <w:p w14:paraId="7DE97334" w14:textId="77777777" w:rsidR="00FB1D4F" w:rsidRDefault="00FB1D4F" w:rsidP="00FB1D4F">
      <w:pPr>
        <w:jc w:val="both"/>
        <w:rPr>
          <w:rFonts w:ascii="Verdana" w:hAnsi="Verdana"/>
          <w:color w:val="000000" w:themeColor="text1"/>
          <w:sz w:val="20"/>
          <w:szCs w:val="20"/>
        </w:rPr>
      </w:pPr>
      <w:r>
        <w:rPr>
          <w:rFonts w:ascii="Verdana" w:hAnsi="Verdana"/>
          <w:color w:val="000000" w:themeColor="text1"/>
          <w:sz w:val="20"/>
          <w:szCs w:val="20"/>
        </w:rPr>
        <w:t>La notion de nuage est un espace informel couvert propice à la rencontre, à la convivialité, au lien social situé dans des couloirs, hall et qui relie plusieurs fonctions entre elles (Vie Scolaire, CDI, Restauration, Foyer, …). Il est considéré comme une place d’une ville. Cet espace sera équipé de mobilier permettant aux élèves de s’assoir, se retrouver, travailler, …). Un travail sera réalisé pour limiter les nuisances sonores de ce lieu par rapport aux locaux de travail et d’enseignement.</w:t>
      </w:r>
    </w:p>
    <w:p w14:paraId="7FF59A7B" w14:textId="77777777" w:rsidR="00FB1D4F" w:rsidRDefault="00FB1D4F" w:rsidP="00FB1D4F">
      <w:pPr>
        <w:jc w:val="both"/>
        <w:rPr>
          <w:rFonts w:ascii="Verdana" w:hAnsi="Verdana"/>
          <w:color w:val="000000" w:themeColor="text1"/>
          <w:sz w:val="20"/>
          <w:szCs w:val="20"/>
        </w:rPr>
      </w:pPr>
      <w:r>
        <w:rPr>
          <w:rFonts w:ascii="Verdana" w:hAnsi="Verdana"/>
          <w:color w:val="000000" w:themeColor="text1"/>
          <w:sz w:val="20"/>
          <w:szCs w:val="20"/>
        </w:rPr>
        <w:t>Les circulations accueilleront également les casiers élèves leur permettant de stocker leurs affaires personnelles. Ils seront principalement à l’entrée de l’établissement, en libre-service et sécurisés. Ils seront suffisamment dimensionnés pour y déposer des casques, batteries de vélo, …</w:t>
      </w:r>
    </w:p>
    <w:p w14:paraId="0C3465FC" w14:textId="77777777" w:rsidR="00FB1D4F" w:rsidRDefault="00FB1D4F" w:rsidP="00FB1D4F">
      <w:pPr>
        <w:rPr>
          <w:rFonts w:ascii="Verdana" w:hAnsi="Verdana"/>
          <w:sz w:val="20"/>
          <w:szCs w:val="20"/>
        </w:rPr>
      </w:pPr>
      <w:r w:rsidRPr="004157AB">
        <w:rPr>
          <w:rFonts w:ascii="Verdana" w:hAnsi="Verdana"/>
          <w:sz w:val="20"/>
          <w:szCs w:val="20"/>
        </w:rPr>
        <w:t xml:space="preserve">Définir un ratio SP/SU permettant de </w:t>
      </w:r>
      <w:r>
        <w:rPr>
          <w:rFonts w:ascii="Verdana" w:hAnsi="Verdana"/>
          <w:sz w:val="20"/>
          <w:szCs w:val="20"/>
        </w:rPr>
        <w:t>dimensionner correctement les circulations, les locaux ménages et les sanitaires.</w:t>
      </w:r>
    </w:p>
    <w:p w14:paraId="51392D6B" w14:textId="77777777" w:rsidR="00FB1D4F" w:rsidRPr="004157AB" w:rsidRDefault="00FB1D4F" w:rsidP="00FB1D4F">
      <w:pPr>
        <w:rPr>
          <w:rFonts w:ascii="Verdana" w:hAnsi="Verdana"/>
          <w:sz w:val="20"/>
          <w:szCs w:val="20"/>
        </w:rPr>
      </w:pPr>
      <w:r>
        <w:rPr>
          <w:rFonts w:ascii="Verdana" w:hAnsi="Verdana"/>
          <w:sz w:val="20"/>
          <w:szCs w:val="20"/>
        </w:rPr>
        <w:t xml:space="preserve">Les espaces de circulation (dans un plan de sobriété) sont chauffés par apports gratuits uniquement Ils sont toutefois ventilés et bénéficient du free </w:t>
      </w:r>
      <w:proofErr w:type="spellStart"/>
      <w:r>
        <w:rPr>
          <w:rFonts w:ascii="Verdana" w:hAnsi="Verdana"/>
          <w:sz w:val="20"/>
          <w:szCs w:val="20"/>
        </w:rPr>
        <w:t>cooling</w:t>
      </w:r>
      <w:proofErr w:type="spellEnd"/>
      <w:r>
        <w:rPr>
          <w:rFonts w:ascii="Verdana" w:hAnsi="Verdana"/>
          <w:sz w:val="20"/>
          <w:szCs w:val="20"/>
        </w:rPr>
        <w:t xml:space="preserve"> quand il existe.</w:t>
      </w:r>
    </w:p>
    <w:p w14:paraId="1990368B" w14:textId="77777777" w:rsidR="00FB1D4F" w:rsidRPr="001972B1" w:rsidRDefault="00FB1D4F" w:rsidP="00FB1D4F">
      <w:pPr>
        <w:tabs>
          <w:tab w:val="left" w:pos="5529"/>
        </w:tabs>
        <w:rPr>
          <w:rFonts w:ascii="Verdana" w:eastAsia="Calibri" w:hAnsi="Verdana"/>
          <w:b/>
          <w:smallCaps/>
          <w:color w:val="145762"/>
        </w:rPr>
      </w:pPr>
      <w:r w:rsidRPr="001972B1">
        <w:rPr>
          <w:rFonts w:ascii="Verdana" w:eastAsia="Calibri" w:hAnsi="Verdana"/>
          <w:b/>
          <w:smallCaps/>
          <w:color w:val="145762"/>
        </w:rPr>
        <w:t>ENJEUX PRINCIPAUX</w:t>
      </w:r>
    </w:p>
    <w:p w14:paraId="4C892FB6" w14:textId="77777777" w:rsidR="00FB1D4F" w:rsidRPr="00E46261" w:rsidRDefault="00FB1D4F" w:rsidP="00FB1D4F">
      <w:pPr>
        <w:pStyle w:val="Paragraphedeliste"/>
        <w:numPr>
          <w:ilvl w:val="0"/>
          <w:numId w:val="2"/>
        </w:numPr>
        <w:rPr>
          <w:rFonts w:ascii="Verdana" w:hAnsi="Verdana"/>
          <w:sz w:val="20"/>
          <w:szCs w:val="20"/>
        </w:rPr>
      </w:pPr>
      <w:r>
        <w:rPr>
          <w:rFonts w:ascii="Verdana" w:hAnsi="Verdana"/>
          <w:color w:val="000000" w:themeColor="text1"/>
          <w:sz w:val="20"/>
          <w:szCs w:val="20"/>
        </w:rPr>
        <w:t>Bien être</w:t>
      </w:r>
    </w:p>
    <w:p w14:paraId="45F84251" w14:textId="77777777" w:rsidR="00FB1D4F" w:rsidRPr="005E501B" w:rsidRDefault="00FB1D4F" w:rsidP="00FB1D4F">
      <w:pPr>
        <w:pStyle w:val="Paragraphedeliste"/>
        <w:numPr>
          <w:ilvl w:val="0"/>
          <w:numId w:val="2"/>
        </w:numPr>
        <w:rPr>
          <w:rFonts w:ascii="Verdana" w:hAnsi="Verdana"/>
          <w:sz w:val="20"/>
          <w:szCs w:val="20"/>
        </w:rPr>
      </w:pPr>
      <w:r>
        <w:rPr>
          <w:rFonts w:ascii="Verdana" w:hAnsi="Verdana"/>
          <w:color w:val="000000" w:themeColor="text1"/>
          <w:sz w:val="20"/>
          <w:szCs w:val="20"/>
        </w:rPr>
        <w:t>Accessibilité</w:t>
      </w:r>
    </w:p>
    <w:p w14:paraId="6014F82A" w14:textId="77777777" w:rsidR="00FB1D4F" w:rsidRPr="001972B1" w:rsidRDefault="00FB1D4F" w:rsidP="00FB1D4F">
      <w:pPr>
        <w:pStyle w:val="Paragraphedeliste"/>
        <w:numPr>
          <w:ilvl w:val="0"/>
          <w:numId w:val="2"/>
        </w:numPr>
        <w:rPr>
          <w:rFonts w:ascii="Verdana" w:hAnsi="Verdana"/>
          <w:sz w:val="20"/>
          <w:szCs w:val="20"/>
        </w:rPr>
      </w:pPr>
      <w:r>
        <w:rPr>
          <w:rFonts w:ascii="Verdana" w:hAnsi="Verdana"/>
          <w:color w:val="000000" w:themeColor="text1"/>
          <w:sz w:val="20"/>
          <w:szCs w:val="20"/>
        </w:rPr>
        <w:t>Confort acoustique</w:t>
      </w:r>
    </w:p>
    <w:p w14:paraId="1F813BD3" w14:textId="77777777" w:rsidR="00FB1D4F" w:rsidRPr="001972B1" w:rsidRDefault="00FB1D4F" w:rsidP="00FB1D4F">
      <w:pPr>
        <w:rPr>
          <w:rFonts w:ascii="Verdana" w:hAnsi="Verdana"/>
        </w:rPr>
      </w:pPr>
    </w:p>
    <w:p w14:paraId="3BE0DBF4" w14:textId="77777777" w:rsidR="00FB1D4F" w:rsidRPr="001972B1" w:rsidRDefault="00FB1D4F" w:rsidP="00FB1D4F">
      <w:pPr>
        <w:tabs>
          <w:tab w:val="left" w:pos="5529"/>
        </w:tabs>
        <w:rPr>
          <w:rFonts w:ascii="Verdana" w:eastAsia="Calibri" w:hAnsi="Verdana"/>
          <w:b/>
          <w:smallCaps/>
          <w:color w:val="145762"/>
        </w:rPr>
      </w:pPr>
      <w:r w:rsidRPr="001972B1">
        <w:rPr>
          <w:rFonts w:ascii="Verdana" w:eastAsia="Calibri" w:hAnsi="Verdana"/>
          <w:b/>
          <w:smallCaps/>
          <w:color w:val="145762"/>
        </w:rPr>
        <w:t>CARACTERISTIQUES ARCHITECTURALES</w:t>
      </w:r>
    </w:p>
    <w:p w14:paraId="3C62F25D" w14:textId="77777777" w:rsidR="00FB1D4F" w:rsidRPr="001972B1" w:rsidRDefault="00FB1D4F" w:rsidP="00FB1D4F">
      <w:pPr>
        <w:rPr>
          <w:rFonts w:ascii="Verdana" w:hAnsi="Verdana"/>
          <w:sz w:val="20"/>
          <w:szCs w:val="20"/>
        </w:rPr>
      </w:pPr>
      <w:r w:rsidRPr="001972B1">
        <w:rPr>
          <w:rFonts w:ascii="Verdana" w:hAnsi="Verdana"/>
          <w:b/>
          <w:bCs/>
          <w:sz w:val="20"/>
          <w:szCs w:val="20"/>
        </w:rPr>
        <w:t>Surface théorique :</w:t>
      </w:r>
      <w:r w:rsidRPr="001972B1">
        <w:rPr>
          <w:rFonts w:ascii="Verdana" w:hAnsi="Verdana"/>
          <w:sz w:val="20"/>
          <w:szCs w:val="20"/>
        </w:rPr>
        <w:t xml:space="preserve"> </w:t>
      </w:r>
      <w:r>
        <w:rPr>
          <w:rFonts w:ascii="Verdana" w:eastAsia="Times New Roman" w:hAnsi="Verdana"/>
          <w:noProof/>
          <w:sz w:val="20"/>
          <w:szCs w:val="20"/>
          <w:lang w:eastAsia="fr-FR"/>
        </w:rPr>
        <w:t>En fonction de l’effectif</w:t>
      </w:r>
    </w:p>
    <w:p w14:paraId="3AF8A1A4" w14:textId="77777777" w:rsidR="00FB1D4F" w:rsidRPr="001972B1" w:rsidRDefault="00FB1D4F" w:rsidP="00FB1D4F">
      <w:pPr>
        <w:rPr>
          <w:rFonts w:ascii="Verdana" w:hAnsi="Verdana"/>
          <w:noProof/>
          <w:sz w:val="20"/>
          <w:szCs w:val="20"/>
        </w:rPr>
      </w:pPr>
      <w:r w:rsidRPr="001972B1">
        <w:rPr>
          <w:rFonts w:ascii="Verdana" w:hAnsi="Verdana"/>
          <w:b/>
          <w:bCs/>
          <w:sz w:val="20"/>
          <w:szCs w:val="20"/>
        </w:rPr>
        <w:t xml:space="preserve">Capacité : </w:t>
      </w:r>
    </w:p>
    <w:p w14:paraId="6F5DF1D5" w14:textId="77777777" w:rsidR="00FB1D4F" w:rsidRPr="001972B1" w:rsidRDefault="00FB1D4F" w:rsidP="00FB1D4F">
      <w:pPr>
        <w:rPr>
          <w:rFonts w:ascii="Verdana" w:hAnsi="Verdana"/>
          <w:b/>
          <w:bCs/>
          <w:noProof/>
          <w:sz w:val="20"/>
          <w:szCs w:val="20"/>
        </w:rPr>
      </w:pPr>
      <w:r w:rsidRPr="001972B1">
        <w:rPr>
          <w:rFonts w:ascii="Verdana" w:hAnsi="Verdana"/>
          <w:b/>
          <w:bCs/>
          <w:noProof/>
          <w:sz w:val="20"/>
          <w:szCs w:val="20"/>
        </w:rPr>
        <w:t>Elements architecturaux :</w:t>
      </w:r>
    </w:p>
    <w:p w14:paraId="02136FBE" w14:textId="77777777" w:rsidR="00FB1D4F" w:rsidRDefault="00FB1D4F" w:rsidP="00FB1D4F">
      <w:pPr>
        <w:pStyle w:val="Paragraphedeliste"/>
        <w:numPr>
          <w:ilvl w:val="0"/>
          <w:numId w:val="1"/>
        </w:numPr>
        <w:rPr>
          <w:rFonts w:ascii="Verdana" w:hAnsi="Verdana"/>
          <w:sz w:val="20"/>
          <w:szCs w:val="20"/>
        </w:rPr>
      </w:pPr>
      <w:r>
        <w:rPr>
          <w:rFonts w:ascii="Verdana" w:hAnsi="Verdana"/>
          <w:sz w:val="20"/>
          <w:szCs w:val="20"/>
        </w:rPr>
        <w:t>Créer des îlots avec des assises dans les couloirs pour que les élèves puissent s’y assoir pour travailler, se retrouver, …</w:t>
      </w:r>
    </w:p>
    <w:p w14:paraId="3EB28D23" w14:textId="77777777" w:rsidR="00FB1D4F" w:rsidRDefault="00FB1D4F" w:rsidP="00FB1D4F">
      <w:pPr>
        <w:pStyle w:val="Paragraphedeliste"/>
        <w:numPr>
          <w:ilvl w:val="0"/>
          <w:numId w:val="1"/>
        </w:numPr>
        <w:rPr>
          <w:rFonts w:ascii="Verdana" w:hAnsi="Verdana"/>
          <w:sz w:val="20"/>
          <w:szCs w:val="20"/>
        </w:rPr>
      </w:pPr>
      <w:r>
        <w:rPr>
          <w:rFonts w:ascii="Verdana" w:hAnsi="Verdana"/>
          <w:sz w:val="20"/>
          <w:szCs w:val="20"/>
        </w:rPr>
        <w:t>Limiter les hauteurs sous plafond pour remplacer facilement les éclairages</w:t>
      </w:r>
    </w:p>
    <w:p w14:paraId="62DD4BA3" w14:textId="77777777" w:rsidR="00FB1D4F" w:rsidRDefault="00FB1D4F" w:rsidP="00FB1D4F">
      <w:pPr>
        <w:pStyle w:val="Paragraphedeliste"/>
        <w:numPr>
          <w:ilvl w:val="0"/>
          <w:numId w:val="1"/>
        </w:numPr>
        <w:rPr>
          <w:rFonts w:ascii="Verdana" w:hAnsi="Verdana"/>
          <w:sz w:val="20"/>
          <w:szCs w:val="20"/>
        </w:rPr>
      </w:pPr>
      <w:r>
        <w:rPr>
          <w:rFonts w:ascii="Verdana" w:hAnsi="Verdana"/>
          <w:sz w:val="20"/>
          <w:szCs w:val="20"/>
        </w:rPr>
        <w:t>Favoriser l’éclairage naturel pour limiter la consommation énergétique et garantir un confort visuel</w:t>
      </w:r>
    </w:p>
    <w:p w14:paraId="5EAB877A" w14:textId="77777777" w:rsidR="00FB1D4F" w:rsidRDefault="00FB1D4F" w:rsidP="00FB1D4F">
      <w:pPr>
        <w:pStyle w:val="Paragraphedeliste"/>
        <w:numPr>
          <w:ilvl w:val="0"/>
          <w:numId w:val="1"/>
        </w:numPr>
        <w:rPr>
          <w:rFonts w:ascii="Verdana" w:hAnsi="Verdana"/>
          <w:sz w:val="20"/>
          <w:szCs w:val="20"/>
        </w:rPr>
      </w:pPr>
      <w:r>
        <w:rPr>
          <w:rFonts w:ascii="Verdana" w:hAnsi="Verdana"/>
          <w:sz w:val="20"/>
          <w:szCs w:val="20"/>
        </w:rPr>
        <w:t>Concevoir le hall afin d’éviter les courants d’air à l’intérieur</w:t>
      </w:r>
    </w:p>
    <w:p w14:paraId="7579364C" w14:textId="77777777" w:rsidR="00FB1D4F" w:rsidRDefault="00FB1D4F" w:rsidP="00FB1D4F">
      <w:pPr>
        <w:pStyle w:val="Paragraphedeliste"/>
        <w:numPr>
          <w:ilvl w:val="0"/>
          <w:numId w:val="1"/>
        </w:numPr>
        <w:rPr>
          <w:rFonts w:ascii="Verdana" w:hAnsi="Verdana"/>
          <w:sz w:val="20"/>
          <w:szCs w:val="20"/>
        </w:rPr>
      </w:pPr>
      <w:r>
        <w:rPr>
          <w:rFonts w:ascii="Verdana" w:hAnsi="Verdana"/>
          <w:sz w:val="20"/>
          <w:szCs w:val="20"/>
        </w:rPr>
        <w:t>Choix des coloris en adéquation avec la maintenance et le bien être des élèves pour limiter les dégradations</w:t>
      </w:r>
    </w:p>
    <w:p w14:paraId="4624FFCA" w14:textId="77777777" w:rsidR="00FB1D4F" w:rsidRDefault="00FB1D4F" w:rsidP="00FB1D4F">
      <w:pPr>
        <w:pStyle w:val="Paragraphedeliste"/>
        <w:numPr>
          <w:ilvl w:val="0"/>
          <w:numId w:val="1"/>
        </w:numPr>
        <w:rPr>
          <w:rFonts w:ascii="Verdana" w:hAnsi="Verdana"/>
          <w:sz w:val="20"/>
          <w:szCs w:val="20"/>
        </w:rPr>
      </w:pPr>
      <w:r>
        <w:rPr>
          <w:rFonts w:ascii="Verdana" w:hAnsi="Verdana"/>
          <w:sz w:val="20"/>
          <w:szCs w:val="20"/>
        </w:rPr>
        <w:t>Dimensionnement et positionnement des casiers adaptés aux besoins</w:t>
      </w:r>
    </w:p>
    <w:p w14:paraId="442B652A" w14:textId="77777777" w:rsidR="00881636" w:rsidRPr="00881636" w:rsidRDefault="00881636" w:rsidP="00881636">
      <w:pPr>
        <w:jc w:val="both"/>
        <w:rPr>
          <w:rFonts w:ascii="Verdana" w:hAnsi="Verdana"/>
        </w:rPr>
      </w:pPr>
    </w:p>
    <w:sectPr w:rsidR="00881636" w:rsidRPr="00881636" w:rsidSect="006001FC">
      <w:headerReference w:type="even" r:id="rId7"/>
      <w:headerReference w:type="default" r:id="rId8"/>
      <w:footerReference w:type="default" r:id="rId9"/>
      <w:headerReference w:type="first" r:id="rId10"/>
      <w:pgSz w:w="11906" w:h="16838"/>
      <w:pgMar w:top="1417" w:right="424" w:bottom="851" w:left="1134"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77519" w14:textId="77777777" w:rsidR="00447BAD" w:rsidRDefault="00447BAD" w:rsidP="006F0974">
      <w:pPr>
        <w:spacing w:after="0" w:line="240" w:lineRule="auto"/>
      </w:pPr>
      <w:r>
        <w:separator/>
      </w:r>
    </w:p>
  </w:endnote>
  <w:endnote w:type="continuationSeparator" w:id="0">
    <w:p w14:paraId="6E8586CA" w14:textId="77777777" w:rsidR="00447BAD" w:rsidRDefault="00447BAD" w:rsidP="006F0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D7FE5" w14:textId="4B4D0640" w:rsidR="006F0974" w:rsidRDefault="00B92705" w:rsidP="00923E4C">
    <w:pPr>
      <w:pStyle w:val="Pieddepage"/>
      <w:ind w:left="3960" w:firstLine="3828"/>
    </w:pPr>
    <w:r>
      <w:rPr>
        <w:noProof/>
      </w:rPr>
      <w:drawing>
        <wp:anchor distT="0" distB="0" distL="114300" distR="114300" simplePos="0" relativeHeight="251673600" behindDoc="1" locked="0" layoutInCell="1" allowOverlap="1" wp14:anchorId="54E05645" wp14:editId="675161C0">
          <wp:simplePos x="0" y="0"/>
          <wp:positionH relativeFrom="margin">
            <wp:posOffset>-1036955</wp:posOffset>
          </wp:positionH>
          <wp:positionV relativeFrom="paragraph">
            <wp:posOffset>228600</wp:posOffset>
          </wp:positionV>
          <wp:extent cx="7835265" cy="23749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35265" cy="237490"/>
                  </a:xfrm>
                  <a:prstGeom prst="rect">
                    <a:avLst/>
                  </a:prstGeom>
                  <a:noFill/>
                  <a:ln>
                    <a:noFill/>
                  </a:ln>
                </pic:spPr>
              </pic:pic>
            </a:graphicData>
          </a:graphic>
          <wp14:sizeRelH relativeFrom="page">
            <wp14:pctWidth>0</wp14:pctWidth>
          </wp14:sizeRelH>
          <wp14:sizeRelV relativeFrom="page">
            <wp14:pctHeight>0</wp14:pctHeight>
          </wp14:sizeRelV>
        </wp:anchor>
      </w:drawing>
    </w:r>
    <w:r>
      <w:t>Version du 0</w:t>
    </w:r>
    <w:r w:rsidR="00871D9C">
      <w:t>9</w:t>
    </w:r>
    <w: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06C4E" w14:textId="77777777" w:rsidR="00447BAD" w:rsidRDefault="00447BAD" w:rsidP="006F0974">
      <w:pPr>
        <w:spacing w:after="0" w:line="240" w:lineRule="auto"/>
      </w:pPr>
      <w:r>
        <w:separator/>
      </w:r>
    </w:p>
  </w:footnote>
  <w:footnote w:type="continuationSeparator" w:id="0">
    <w:p w14:paraId="0A32804C" w14:textId="77777777" w:rsidR="00447BAD" w:rsidRDefault="00447BAD" w:rsidP="006F0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9DBCB" w14:textId="77777777" w:rsidR="006F0974" w:rsidRDefault="00586BE1">
    <w:pPr>
      <w:pStyle w:val="En-tte"/>
    </w:pPr>
    <w:r>
      <w:rPr>
        <w:noProof/>
      </w:rPr>
      <w:pict w14:anchorId="2F4E5B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9" o:spid="_x0000_s2059" type="#_x0000_t75" style="position:absolute;margin-left:0;margin-top:0;width:583.5pt;height:825.05pt;z-index:-251651072;mso-position-horizontal:center;mso-position-horizontal-relative:margin;mso-position-vertical:center;mso-position-vertical-relative:margin" o:allowincell="f">
          <v:imagedata r:id="rId1" o:title="2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FF1D9" w14:textId="4F9AFF2A" w:rsidR="006F0974" w:rsidRDefault="00B92705">
    <w:pPr>
      <w:pStyle w:val="En-tte"/>
    </w:pPr>
    <w:r w:rsidRPr="00B92705">
      <w:rPr>
        <w:noProof/>
      </w:rPr>
      <mc:AlternateContent>
        <mc:Choice Requires="wps">
          <w:drawing>
            <wp:anchor distT="0" distB="0" distL="114300" distR="114300" simplePos="0" relativeHeight="251668480" behindDoc="0" locked="0" layoutInCell="1" allowOverlap="1" wp14:anchorId="100ACC29" wp14:editId="028A92EF">
              <wp:simplePos x="0" y="0"/>
              <wp:positionH relativeFrom="column">
                <wp:posOffset>-135890</wp:posOffset>
              </wp:positionH>
              <wp:positionV relativeFrom="paragraph">
                <wp:posOffset>-439420</wp:posOffset>
              </wp:positionV>
              <wp:extent cx="6994525" cy="275590"/>
              <wp:effectExtent l="0" t="0" r="0" b="0"/>
              <wp:wrapNone/>
              <wp:docPr id="6" name="Rectangle 6"/>
              <wp:cNvGraphicFramePr/>
              <a:graphic xmlns:a="http://schemas.openxmlformats.org/drawingml/2006/main">
                <a:graphicData uri="http://schemas.microsoft.com/office/word/2010/wordprocessingShape">
                  <wps:wsp>
                    <wps:cNvSpPr/>
                    <wps:spPr>
                      <a:xfrm>
                        <a:off x="0" y="0"/>
                        <a:ext cx="6994525" cy="27559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ACC29" id="Rectangle 6" o:spid="_x0000_s1027" style="position:absolute;margin-left:-10.7pt;margin-top:-34.6pt;width:550.75pt;height:2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MKiwIAAI0FAAAOAAAAZHJzL2Uyb0RvYy54bWysVM1u2zAMvg/YOwi6r06CpF2COkXQosOA&#10;ri3WDj0rshQLkEVNUmJnTz9KcpysKzZgmA8yKZIff0Ty8qprNNkJ5xWYko7PRpQIw6FSZlPSb8+3&#10;Hz5S4gMzFdNgREn3wtOr5ft3l61diAnUoCvhCIIYv2htSesQ7KIoPK9Fw/wZWGFQKME1LCDrNkXl&#10;WIvojS4mo9F50YKrrAMuvMfbmyyky4QvpeDhQUovAtElxdhCOl061/EslpdssXHM1or3YbB/iKJh&#10;yqDTAeqGBUa2Tv0G1SjuwIMMZxyaAqRUXKQcMJvx6FU2TzWzIuWCxfF2KJP/f7D8fvdkHx2WobV+&#10;4ZGMWXTSNfGP8ZEuFWs/FEt0gXC8PJ/Pp7PJjBKOssnFbDZP1SyO1tb58ElAQyJRUoePkWrEdnc+&#10;oEdUPahEZx60qm6V1omJDSCutSM7hk+33oyTqd42X6DKd7MRfvEBESf1S1TP3CmSNhHPQETOyvGm&#10;OKabqLDXIupp81VIoipMcJI8DsjZKeNcmJCD8TWrxN9iSYARWaL/AbsH+DXJA3aOstePpiI18mA8&#10;+lNg2XiwSJ7BhMG4UQbcWwAas+o9Z/1DkXJpYpVCt+5QJZJrqPaPjjjIE+Utv1X4ynfMh0fmcIRw&#10;2HAthAc8pIa2pNBTlNTgfrx1H/Wxs1FKSYsjWVL/fcucoER/Ntjz8/F0Gmc4MdPZxQQZdypZn0rM&#10;trkGbJ0xLiDLExn1gz6Q0kHzgttjFb2iiBmOvkvKgzsw1yGvCtw/XKxWSQ3n1rJwZ54sj+CxwLGL&#10;n7sX5mzf6gGH5B4O48sWrzo+60ZLA6ttAKnSOBzr2pceZz71c7+f4lI55ZPWcYsufwIAAP//AwBQ&#10;SwMEFAAGAAgAAAAhALX58ovhAAAADAEAAA8AAABkcnMvZG93bnJldi54bWxMj9FKw0AQRd8F/2EZ&#10;wbd2NyGWGLMpVigiBSHVD9hmxySanU2y2zb5ezdP+jbDPdw5k28n07ELjq61JCFaC2BIldUt1RI+&#10;P/arFJjzirTqLKGEGR1si9ubXGXaXqnEy9HXLJSQy5SExvs+49xVDRrl1rZHCtmXHY3yYR1rrkd1&#10;DeWm47EQG25US+FCo3p8abD6OZ6NhGGn39ycDN/J7lC+z6+Hcp8MpZT3d9PzEzCPk/+DYdEP6lAE&#10;p5M9k3ask7CKoySgYdg8xsAWQqQiAnZasocUeJHz/08UvwAAAP//AwBQSwECLQAUAAYACAAAACEA&#10;toM4kv4AAADhAQAAEwAAAAAAAAAAAAAAAAAAAAAAW0NvbnRlbnRfVHlwZXNdLnhtbFBLAQItABQA&#10;BgAIAAAAIQA4/SH/1gAAAJQBAAALAAAAAAAAAAAAAAAAAC8BAABfcmVscy8ucmVsc1BLAQItABQA&#10;BgAIAAAAIQD6+2MKiwIAAI0FAAAOAAAAAAAAAAAAAAAAAC4CAABkcnMvZTJvRG9jLnhtbFBLAQIt&#10;ABQABgAIAAAAIQC1+fKL4QAAAAwBAAAPAAAAAAAAAAAAAAAAAOUEAABkcnMvZG93bnJldi54bWxQ&#10;SwUGAAAAAAQABADzAAAA8wUAAAAA&#10;" fillcolor="#7f7f7f [1612]" stroked="f" strokeweight="1pt">
              <v:textbo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v:textbox>
            </v:rect>
          </w:pict>
        </mc:Fallback>
      </mc:AlternateContent>
    </w:r>
    <w:r w:rsidRPr="00B92705">
      <w:rPr>
        <w:noProof/>
      </w:rPr>
      <mc:AlternateContent>
        <mc:Choice Requires="wps">
          <w:drawing>
            <wp:anchor distT="0" distB="0" distL="114300" distR="114300" simplePos="0" relativeHeight="251669504" behindDoc="0" locked="0" layoutInCell="1" allowOverlap="1" wp14:anchorId="0228118B" wp14:editId="4449998E">
              <wp:simplePos x="0" y="0"/>
              <wp:positionH relativeFrom="page">
                <wp:posOffset>597535</wp:posOffset>
              </wp:positionH>
              <wp:positionV relativeFrom="paragraph">
                <wp:posOffset>-139065</wp:posOffset>
              </wp:positionV>
              <wp:extent cx="6981825" cy="309880"/>
              <wp:effectExtent l="0" t="0" r="9525" b="0"/>
              <wp:wrapNone/>
              <wp:docPr id="5" name="Rectangle 5"/>
              <wp:cNvGraphicFramePr/>
              <a:graphic xmlns:a="http://schemas.openxmlformats.org/drawingml/2006/main">
                <a:graphicData uri="http://schemas.microsoft.com/office/word/2010/wordprocessingShape">
                  <wps:wsp>
                    <wps:cNvSpPr/>
                    <wps:spPr>
                      <a:xfrm>
                        <a:off x="0" y="0"/>
                        <a:ext cx="6981825" cy="309880"/>
                      </a:xfrm>
                      <a:prstGeom prst="rect">
                        <a:avLst/>
                      </a:prstGeom>
                      <a:solidFill>
                        <a:srgbClr val="4B227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F940FC" w14:textId="353B0886"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923E4C">
                            <w:rPr>
                              <w:b/>
                              <w:bCs/>
                              <w:color w:val="FFFFFF" w:themeColor="background1"/>
                              <w:sz w:val="32"/>
                              <w:szCs w:val="32"/>
                            </w:rPr>
                            <w:t>LOCAL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8118B" id="Rectangle 5" o:spid="_x0000_s1028" style="position:absolute;margin-left:47.05pt;margin-top:-10.95pt;width:549.75pt;height:24.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X0zjgIAAHEFAAAOAAAAZHJzL2Uyb0RvYy54bWysVN1v2yAQf5+0/wHxvtrx0jaN6lRZq06T&#10;qrVaO/WZYIiRMMeAxM7++h34I11X7WGaHzBwv/vdB3d3edU1muyF8wpMSWcnOSXCcKiU2Zb0+9Pt&#10;hwUlPjBTMQ1GlPQgPL1avX932dqlKKAGXQlHkMT4ZWtLWodgl1nmeS0a5k/ACoNCCa5hAY9um1WO&#10;tcje6KzI87OsBVdZB1x4j7c3vZCuEr+Ugod7Kb0IRJcUfQtpdWndxDVbXbLl1jFbKz64wf7Bi4Yp&#10;g0YnqhsWGNk59QdVo7gDDzKccGgykFJxkWLAaGb5q2gea2ZFigWT4+2UJv//aPnX/aN9cJiG1vql&#10;x22MopOuiX/0j3QpWYcpWaILhOPl2cVitihOKeEo+5hfLBYpm9lR2zofPgtoSNyU1OFjpByx/Z0P&#10;aBGhIyQa86BVdau0Tge33VxrR/YMH27+qSjOF/GtUOU3mDYRbCCq9eJ4kx1jSbtw0CLitPkmJFEV&#10;el8kT1KZickO41yYMOtFNatEb/40x2+0HgszaiRfEmFklmh/4h4IRmRPMnL3Xg74qCpSlU7K+d8c&#10;65UnjWQZTJiUG2XAvUWgMarBco8fk9SnJmYpdJsOc4NNHJHxZgPV4cERB33XeMtvFb7kHfPhgTls&#10;E2wobP1wj4vU0JYUhh0lNbifb91HPFYvSilpse1K6n/smBOU6C8G6/piNp/HPk2H+el5gQf3UrJ5&#10;KTG75hqwQGY4ZCxP24gPetxKB80zToh1tIoiZjjaLikPbjxch34c4IzhYr1OMOxNy8KdebQ8ksc8&#10;x0p96p6Zs0M5B2yErzC2KFu+quoeGzUNrHcBpEolf8zr8ALY16mUhhkUB8fLc0IdJ+XqFwAAAP//&#10;AwBQSwMEFAAGAAgAAAAhAI69sbbdAAAACgEAAA8AAABkcnMvZG93bnJldi54bWxMj0FPhDAQhe8m&#10;/odmTLztFnDDCjJsxMSzyhLPhVao0imhXRb/vd2Te5y8L+99UxxWM7JFzU5bQoi3ETBFnZWaeoTm&#10;+Lp5BOa8IClGSwrhVzk4lLc3hcilPdOHWmrfs1BCLhcIg/dTzrnrBmWE29pJUci+7GyED+fcczmL&#10;cyg3I0+iKOVGaAoLg5jUy6C6n/pkEKpq99004rPW8u2Y7Jf3aq/bAfH+bn1+AubV6v9huOgHdSiD&#10;U2tPJB0bEbJdHEiETRJnwC5AnD2kwFqEJM2AlwW/fqH8AwAA//8DAFBLAQItABQABgAIAAAAIQC2&#10;gziS/gAAAOEBAAATAAAAAAAAAAAAAAAAAAAAAABbQ29udGVudF9UeXBlc10ueG1sUEsBAi0AFAAG&#10;AAgAAAAhADj9If/WAAAAlAEAAAsAAAAAAAAAAAAAAAAALwEAAF9yZWxzLy5yZWxzUEsBAi0AFAAG&#10;AAgAAAAhACVBfTOOAgAAcQUAAA4AAAAAAAAAAAAAAAAALgIAAGRycy9lMm9Eb2MueG1sUEsBAi0A&#10;FAAGAAgAAAAhAI69sbbdAAAACgEAAA8AAAAAAAAAAAAAAAAA6AQAAGRycy9kb3ducmV2LnhtbFBL&#10;BQYAAAAABAAEAPMAAADyBQAAAAA=&#10;" fillcolor="#4b2278" stroked="f" strokeweight="1pt">
              <v:textbox>
                <w:txbxContent>
                  <w:p w14:paraId="08F940FC" w14:textId="353B0886"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923E4C">
                      <w:rPr>
                        <w:b/>
                        <w:bCs/>
                        <w:color w:val="FFFFFF" w:themeColor="background1"/>
                        <w:sz w:val="32"/>
                        <w:szCs w:val="32"/>
                      </w:rPr>
                      <w:t>LOCAL</w:t>
                    </w:r>
                  </w:p>
                </w:txbxContent>
              </v:textbox>
              <w10:wrap anchorx="page"/>
            </v:rect>
          </w:pict>
        </mc:Fallback>
      </mc:AlternateContent>
    </w:r>
    <w:r w:rsidRPr="00B92705">
      <w:rPr>
        <w:noProof/>
      </w:rPr>
      <w:drawing>
        <wp:anchor distT="0" distB="0" distL="114300" distR="114300" simplePos="0" relativeHeight="251670528" behindDoc="0" locked="0" layoutInCell="1" allowOverlap="1" wp14:anchorId="6244CA78" wp14:editId="6DF73EEB">
          <wp:simplePos x="0" y="0"/>
          <wp:positionH relativeFrom="page">
            <wp:posOffset>-36830</wp:posOffset>
          </wp:positionH>
          <wp:positionV relativeFrom="paragraph">
            <wp:posOffset>-448310</wp:posOffset>
          </wp:positionV>
          <wp:extent cx="652780" cy="652780"/>
          <wp:effectExtent l="0" t="0" r="0" b="0"/>
          <wp:wrapNone/>
          <wp:docPr id="8" name="Image 8"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52780" cy="652780"/>
                  </a:xfrm>
                  <a:prstGeom prst="rect">
                    <a:avLst/>
                  </a:prstGeom>
                </pic:spPr>
              </pic:pic>
            </a:graphicData>
          </a:graphic>
          <wp14:sizeRelH relativeFrom="margin">
            <wp14:pctWidth>0</wp14:pctWidth>
          </wp14:sizeRelH>
          <wp14:sizeRelV relativeFrom="margin">
            <wp14:pctHeight>0</wp14:pctHeight>
          </wp14:sizeRelV>
        </wp:anchor>
      </w:drawing>
    </w:r>
    <w:r w:rsidRPr="00B92705">
      <w:rPr>
        <w:noProof/>
      </w:rPr>
      <mc:AlternateContent>
        <mc:Choice Requires="wps">
          <w:drawing>
            <wp:anchor distT="0" distB="0" distL="114300" distR="114300" simplePos="0" relativeHeight="251671552" behindDoc="0" locked="0" layoutInCell="1" allowOverlap="1" wp14:anchorId="3485BBC9" wp14:editId="5D0CF696">
              <wp:simplePos x="0" y="0"/>
              <wp:positionH relativeFrom="page">
                <wp:posOffset>-157480</wp:posOffset>
              </wp:positionH>
              <wp:positionV relativeFrom="paragraph">
                <wp:posOffset>340995</wp:posOffset>
              </wp:positionV>
              <wp:extent cx="929640" cy="617220"/>
              <wp:effectExtent l="3810" t="0" r="26670" b="45720"/>
              <wp:wrapNone/>
              <wp:docPr id="197" name="Flèche : pentagone 197"/>
              <wp:cNvGraphicFramePr/>
              <a:graphic xmlns:a="http://schemas.openxmlformats.org/drawingml/2006/main">
                <a:graphicData uri="http://schemas.microsoft.com/office/word/2010/wordprocessingShape">
                  <wps:wsp>
                    <wps:cNvSpPr/>
                    <wps:spPr>
                      <a:xfrm rot="5400000">
                        <a:off x="0" y="0"/>
                        <a:ext cx="929640" cy="617220"/>
                      </a:xfrm>
                      <a:prstGeom prst="homePlate">
                        <a:avLst/>
                      </a:prstGeom>
                      <a:solidFill>
                        <a:srgbClr val="4B2278"/>
                      </a:solidFill>
                      <a:ln>
                        <a:solidFill>
                          <a:srgbClr val="4B2278"/>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50AF3B" w14:textId="58DE7847" w:rsidR="00B92705" w:rsidRPr="007730E4" w:rsidRDefault="00B92705" w:rsidP="00B92705">
                          <w:pPr>
                            <w:jc w:val="center"/>
                            <w:rPr>
                              <w:b/>
                              <w:bCs/>
                              <w:sz w:val="28"/>
                              <w:szCs w:val="28"/>
                            </w:rPr>
                          </w:pPr>
                          <w:r>
                            <w:rPr>
                              <w:b/>
                              <w:bCs/>
                              <w:sz w:val="28"/>
                              <w:szCs w:val="28"/>
                            </w:rPr>
                            <w:t>F</w:t>
                          </w:r>
                          <w:r w:rsidR="00871D9C">
                            <w:rPr>
                              <w:b/>
                              <w:bCs/>
                              <w:sz w:val="28"/>
                              <w:szCs w:val="28"/>
                            </w:rPr>
                            <w:t>L</w:t>
                          </w:r>
                          <w:r w:rsidRPr="007730E4">
                            <w:rPr>
                              <w:b/>
                              <w:bCs/>
                              <w:sz w:val="28"/>
                              <w:szCs w:val="28"/>
                            </w:rPr>
                            <w:t>.</w:t>
                          </w:r>
                          <w:r w:rsidR="00871D9C">
                            <w:rPr>
                              <w:b/>
                              <w:bCs/>
                              <w:sz w:val="28"/>
                              <w:szCs w:val="28"/>
                            </w:rPr>
                            <w:t>F</w:t>
                          </w:r>
                          <w:r w:rsidR="00DF22A1">
                            <w:rPr>
                              <w:b/>
                              <w:bCs/>
                              <w:sz w:val="28"/>
                              <w:szCs w:val="28"/>
                            </w:rPr>
                            <w:t>G</w:t>
                          </w:r>
                          <w:r w:rsidR="00586BE1">
                            <w:rPr>
                              <w:b/>
                              <w:bCs/>
                              <w:sz w:val="28"/>
                              <w:szCs w:val="28"/>
                            </w:rPr>
                            <w:t>2</w:t>
                          </w:r>
                        </w:p>
                        <w:p w14:paraId="145F4387" w14:textId="77777777" w:rsidR="00B92705" w:rsidRDefault="00B92705" w:rsidP="00B92705">
                          <w:pPr>
                            <w:jc w:val="center"/>
                          </w:pPr>
                        </w:p>
                        <w:p w14:paraId="25AE4466" w14:textId="77777777" w:rsidR="00B92705" w:rsidRDefault="00B92705" w:rsidP="00B92705"/>
                      </w:txbxContent>
                    </wps:txbx>
                    <wps:bodyPr rot="0" spcFirstLastPara="0" vertOverflow="overflow" horzOverflow="overflow" vert="vert270"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85BBC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Flèche : pentagone 197" o:spid="_x0000_s1029" type="#_x0000_t15" style="position:absolute;margin-left:-12.4pt;margin-top:26.85pt;width:73.2pt;height:48.6pt;rotation:90;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4i5lQIAAK0FAAAOAAAAZHJzL2Uyb0RvYy54bWysVE1v2zAMvQ/YfxB0X50YabMGdYqsRYcB&#10;RRusHXpWZCk2IIuapMTJfv1I+aPd2l2K+SBIIvn8+ETy4vLQGLZXPtRgCz49mXCmrISyttuC/3i8&#10;+fSZsxCFLYUBqwp+VIFfLj9+uGjdQuVQgSmVZwhiw6J1Ba9idIssC7JSjQgn4JRFowbfiIhHv81K&#10;L1pEb0yWTyZnWQu+dB6kCgFvrzsjXyZ8rZWM91oHFZkpOHKLafVp3dCaLS/EYuuFq2rZ0xDvYNGI&#10;2uJPR6hrEQXb+foVVFNLDwF0PJHQZKB1LVXKAbOZTv7K5qESTqVcUJzgRpnC/4OVd/sHt/YoQ+vC&#10;IuCWsjho3zAPqNbpbEJfyg3ZskOS7jhKpw6RSbw8z8/PZiiwRNPZdJ7nSdqsgyJI50P8qqBhtEH+&#10;0Ki1EZHSEwuxvw0ROaD/4EfXAUxd3tTGpIPfbq6MZ3uBTzn7kufzz/R6GPKHm7Hvi0QcCs2eZUi7&#10;eDSKAI39rjSrS0w1T5RThaqRkJBS2TjtTJUoVcfzNInX06SapohEOgESssb8RuweYPDsQAbsDqb3&#10;p1CVCnwM7l7pH8S64DEi/RlsHIOb2oJ/KzODWfV/7vwHkTppSKV42BxQG5IGPelmA+Vx7bsSwqoI&#10;Tt7U+O63IsS18NhheIlTI97jog20BYd+x1kF/tdb9+RfcFrzOYa32LQFDz93wivOzDeLXXE+nVER&#10;xnSYnc6xCpl/adm8tNhdcwVYTNNEMG3JP5phqz00TzhfVvRjNAkrkVzBN8P2KnajBOeTVKtVcsK+&#10;diLe2gcnCZqEppp+PDwJ7/rqj9g2dzC096v673wp0sJqF0HXqTmehe2fAGdCqqV+ftHQeXlOXs9T&#10;dvkbAAD//wMAUEsDBBQABgAIAAAAIQDp785H3QAAAAcBAAAPAAAAZHJzL2Rvd25yZXYueG1sTI9N&#10;S8NAEIbvgv9hGcFbu2mgXzGbIhFBL4JtQY/T7JiEZmdjdttGf73jSY/D+/C+z+Sb0XXqTENoPRuY&#10;TRNQxJW3LdcG9rvHyQpUiMgWO89k4IsCbIrrqxwz6y/8SudtrJWUcMjQQBNjn2kdqoYchqnviSX7&#10;8IPDKOdQazvgRcpdp9MkWWiHLctCgz2VDVXH7ckZ0G+r9325O7JdPGP5ZF++P61+MOb2Zry/AxVp&#10;jH8w/OqLOhTidPAntkF1BiapgAbS9QyUxOulfHYQbDmfgy5y/d+/+AEAAP//AwBQSwECLQAUAAYA&#10;CAAAACEAtoM4kv4AAADhAQAAEwAAAAAAAAAAAAAAAAAAAAAAW0NvbnRlbnRfVHlwZXNdLnhtbFBL&#10;AQItABQABgAIAAAAIQA4/SH/1gAAAJQBAAALAAAAAAAAAAAAAAAAAC8BAABfcmVscy8ucmVsc1BL&#10;AQItABQABgAIAAAAIQCyn4i5lQIAAK0FAAAOAAAAAAAAAAAAAAAAAC4CAABkcnMvZTJvRG9jLnht&#10;bFBLAQItABQABgAIAAAAIQDp785H3QAAAAcBAAAPAAAAAAAAAAAAAAAAAO8EAABkcnMvZG93bnJl&#10;di54bWxQSwUGAAAAAAQABADzAAAA+QUAAAAA&#10;" adj="14430" fillcolor="#4b2278" strokecolor="#4b2278" strokeweight="1pt">
              <v:textbox style="layout-flow:vertical;mso-layout-flow-alt:bottom-to-top">
                <w:txbxContent>
                  <w:p w14:paraId="4A50AF3B" w14:textId="58DE7847" w:rsidR="00B92705" w:rsidRPr="007730E4" w:rsidRDefault="00B92705" w:rsidP="00B92705">
                    <w:pPr>
                      <w:jc w:val="center"/>
                      <w:rPr>
                        <w:b/>
                        <w:bCs/>
                        <w:sz w:val="28"/>
                        <w:szCs w:val="28"/>
                      </w:rPr>
                    </w:pPr>
                    <w:r>
                      <w:rPr>
                        <w:b/>
                        <w:bCs/>
                        <w:sz w:val="28"/>
                        <w:szCs w:val="28"/>
                      </w:rPr>
                      <w:t>F</w:t>
                    </w:r>
                    <w:r w:rsidR="00871D9C">
                      <w:rPr>
                        <w:b/>
                        <w:bCs/>
                        <w:sz w:val="28"/>
                        <w:szCs w:val="28"/>
                      </w:rPr>
                      <w:t>L</w:t>
                    </w:r>
                    <w:r w:rsidRPr="007730E4">
                      <w:rPr>
                        <w:b/>
                        <w:bCs/>
                        <w:sz w:val="28"/>
                        <w:szCs w:val="28"/>
                      </w:rPr>
                      <w:t>.</w:t>
                    </w:r>
                    <w:r w:rsidR="00871D9C">
                      <w:rPr>
                        <w:b/>
                        <w:bCs/>
                        <w:sz w:val="28"/>
                        <w:szCs w:val="28"/>
                      </w:rPr>
                      <w:t>F</w:t>
                    </w:r>
                    <w:r w:rsidR="00DF22A1">
                      <w:rPr>
                        <w:b/>
                        <w:bCs/>
                        <w:sz w:val="28"/>
                        <w:szCs w:val="28"/>
                      </w:rPr>
                      <w:t>G</w:t>
                    </w:r>
                    <w:r w:rsidR="00586BE1">
                      <w:rPr>
                        <w:b/>
                        <w:bCs/>
                        <w:sz w:val="28"/>
                        <w:szCs w:val="28"/>
                      </w:rPr>
                      <w:t>2</w:t>
                    </w:r>
                  </w:p>
                  <w:p w14:paraId="145F4387" w14:textId="77777777" w:rsidR="00B92705" w:rsidRDefault="00B92705" w:rsidP="00B92705">
                    <w:pPr>
                      <w:jc w:val="center"/>
                    </w:pPr>
                  </w:p>
                  <w:p w14:paraId="25AE4466" w14:textId="77777777" w:rsidR="00B92705" w:rsidRDefault="00B92705" w:rsidP="00B92705"/>
                </w:txbxContent>
              </v:textbox>
              <w10:wrap anchorx="page"/>
            </v:shape>
          </w:pict>
        </mc:Fallback>
      </mc:AlternateContent>
    </w:r>
    <w:r w:rsidR="00586BE1">
      <w:rPr>
        <w:noProof/>
      </w:rPr>
      <w:pict w14:anchorId="6C14CF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30" o:spid="_x0000_s2060" type="#_x0000_t75" style="position:absolute;margin-left:0;margin-top:0;width:583.5pt;height:783.95pt;z-index:-251650048;mso-position-horizontal:center;mso-position-horizontal-relative:margin;mso-position-vertical:center;mso-position-vertical-relative:margin" o:allowincell="f">
          <v:imagedata r:id="rId2" o:title="20"/>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E8617" w14:textId="77777777" w:rsidR="006F0974" w:rsidRDefault="00586BE1">
    <w:pPr>
      <w:pStyle w:val="En-tte"/>
    </w:pPr>
    <w:r>
      <w:rPr>
        <w:noProof/>
      </w:rPr>
      <w:pict w14:anchorId="7F415C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8" o:spid="_x0000_s2058" type="#_x0000_t75" style="position:absolute;margin-left:0;margin-top:0;width:583.5pt;height:825.05pt;z-index:-251652096;mso-position-horizontal:center;mso-position-horizontal-relative:margin;mso-position-vertical:center;mso-position-vertical-relative:margin" o:allowincell="f">
          <v:imagedata r:id="rId1" o:title="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10886"/>
    <w:multiLevelType w:val="hybridMultilevel"/>
    <w:tmpl w:val="6E8A4526"/>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2FE3184"/>
    <w:multiLevelType w:val="hybridMultilevel"/>
    <w:tmpl w:val="03148D1A"/>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3784043"/>
    <w:multiLevelType w:val="hybridMultilevel"/>
    <w:tmpl w:val="22BA9EC4"/>
    <w:lvl w:ilvl="0" w:tplc="B5F284C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51472FA"/>
    <w:multiLevelType w:val="hybridMultilevel"/>
    <w:tmpl w:val="4C1899BE"/>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53838D0"/>
    <w:multiLevelType w:val="hybridMultilevel"/>
    <w:tmpl w:val="779AE8DA"/>
    <w:lvl w:ilvl="0" w:tplc="9EA0DC88">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4811DFE"/>
    <w:multiLevelType w:val="hybridMultilevel"/>
    <w:tmpl w:val="A3B4B2D2"/>
    <w:lvl w:ilvl="0" w:tplc="95C056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ACC1C56"/>
    <w:multiLevelType w:val="hybridMultilevel"/>
    <w:tmpl w:val="18224730"/>
    <w:lvl w:ilvl="0" w:tplc="92C4E412">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9AF350B"/>
    <w:multiLevelType w:val="hybridMultilevel"/>
    <w:tmpl w:val="655278B0"/>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334508C"/>
    <w:multiLevelType w:val="hybridMultilevel"/>
    <w:tmpl w:val="A41A0074"/>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CC852CD"/>
    <w:multiLevelType w:val="hybridMultilevel"/>
    <w:tmpl w:val="AB542838"/>
    <w:lvl w:ilvl="0" w:tplc="2D04483C">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CEA7338"/>
    <w:multiLevelType w:val="hybridMultilevel"/>
    <w:tmpl w:val="BE207D3E"/>
    <w:lvl w:ilvl="0" w:tplc="7B944F2C">
      <w:numFmt w:val="bullet"/>
      <w:lvlText w:val="-"/>
      <w:lvlJc w:val="left"/>
      <w:pPr>
        <w:ind w:left="720" w:hanging="360"/>
      </w:pPr>
      <w:rPr>
        <w:rFonts w:ascii="Verdana" w:eastAsiaTheme="minorHAnsi" w:hAnsi="Verdana"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2"/>
  </w:num>
  <w:num w:numId="4">
    <w:abstractNumId w:val="6"/>
  </w:num>
  <w:num w:numId="5">
    <w:abstractNumId w:val="4"/>
  </w:num>
  <w:num w:numId="6">
    <w:abstractNumId w:val="7"/>
  </w:num>
  <w:num w:numId="7">
    <w:abstractNumId w:val="8"/>
  </w:num>
  <w:num w:numId="8">
    <w:abstractNumId w:val="1"/>
  </w:num>
  <w:num w:numId="9">
    <w:abstractNumId w:val="0"/>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974"/>
    <w:rsid w:val="00036F18"/>
    <w:rsid w:val="000654E4"/>
    <w:rsid w:val="00330D53"/>
    <w:rsid w:val="00361632"/>
    <w:rsid w:val="00447BAD"/>
    <w:rsid w:val="00586BE1"/>
    <w:rsid w:val="006001FC"/>
    <w:rsid w:val="0066252B"/>
    <w:rsid w:val="006E6318"/>
    <w:rsid w:val="006F0974"/>
    <w:rsid w:val="007E7530"/>
    <w:rsid w:val="007F7209"/>
    <w:rsid w:val="00871D9C"/>
    <w:rsid w:val="00881636"/>
    <w:rsid w:val="008F5D32"/>
    <w:rsid w:val="00923E4C"/>
    <w:rsid w:val="00A04192"/>
    <w:rsid w:val="00A72BFB"/>
    <w:rsid w:val="00B92705"/>
    <w:rsid w:val="00B94354"/>
    <w:rsid w:val="00BE0E67"/>
    <w:rsid w:val="00C15523"/>
    <w:rsid w:val="00DE17AA"/>
    <w:rsid w:val="00DF22A1"/>
    <w:rsid w:val="00E01A55"/>
    <w:rsid w:val="00EB5C35"/>
    <w:rsid w:val="00FB1D4F"/>
    <w:rsid w:val="00FE0E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A89BA3A"/>
  <w15:chartTrackingRefBased/>
  <w15:docId w15:val="{FEB7C41C-DE40-4249-AACF-2E4A8E372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0974"/>
    <w:pPr>
      <w:tabs>
        <w:tab w:val="center" w:pos="4536"/>
        <w:tab w:val="right" w:pos="9072"/>
      </w:tabs>
      <w:spacing w:after="0" w:line="240" w:lineRule="auto"/>
    </w:pPr>
  </w:style>
  <w:style w:type="character" w:customStyle="1" w:styleId="En-tteCar">
    <w:name w:val="En-tête Car"/>
    <w:basedOn w:val="Policepardfaut"/>
    <w:link w:val="En-tte"/>
    <w:uiPriority w:val="99"/>
    <w:rsid w:val="006F0974"/>
  </w:style>
  <w:style w:type="paragraph" w:styleId="Pieddepage">
    <w:name w:val="footer"/>
    <w:basedOn w:val="Normal"/>
    <w:link w:val="PieddepageCar"/>
    <w:uiPriority w:val="99"/>
    <w:unhideWhenUsed/>
    <w:rsid w:val="006F097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0974"/>
  </w:style>
  <w:style w:type="table" w:styleId="Grilledutableau">
    <w:name w:val="Table Grid"/>
    <w:basedOn w:val="TableauNormal"/>
    <w:uiPriority w:val="59"/>
    <w:rsid w:val="00DE1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71D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Words>
  <Characters>2145</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La R?gion Occitanie</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CAMPAGNE Guillaume</dc:creator>
  <cp:keywords/>
  <dc:description/>
  <cp:lastModifiedBy>OUAIDA Mariane</cp:lastModifiedBy>
  <cp:revision>3</cp:revision>
  <dcterms:created xsi:type="dcterms:W3CDTF">2022-09-07T14:49:00Z</dcterms:created>
  <dcterms:modified xsi:type="dcterms:W3CDTF">2022-09-09T13:20:00Z</dcterms:modified>
</cp:coreProperties>
</file>